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15" w:rsidRPr="009A1CB2" w:rsidRDefault="00150A15" w:rsidP="00150A15">
      <w:pPr>
        <w:pStyle w:val="Heading3"/>
        <w:rPr>
          <w:sz w:val="22"/>
          <w:szCs w:val="22"/>
        </w:rPr>
      </w:pPr>
      <w:r w:rsidRPr="00806D3B">
        <w:rPr>
          <w:rFonts w:ascii="inherit" w:hAnsi="inherit"/>
          <w:color w:val="C00000"/>
        </w:rPr>
        <w:t>Matthew 17:4-6,</w:t>
      </w:r>
      <w:r>
        <w:rPr>
          <w:rFonts w:ascii="inherit" w:hAnsi="inherit"/>
          <w:color w:val="C00000"/>
        </w:rPr>
        <w:t xml:space="preserve"> </w:t>
      </w:r>
      <w:r>
        <w:rPr>
          <w:sz w:val="24"/>
          <w:szCs w:val="24"/>
        </w:rPr>
        <w:t>KJV</w:t>
      </w:r>
      <w:r w:rsidRPr="00255304">
        <w:rPr>
          <w:sz w:val="22"/>
          <w:szCs w:val="22"/>
        </w:rPr>
        <w:t>,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And when the disciples heard it, they fell on their face, and were sore afraid.</w:t>
      </w:r>
      <w:r>
        <w:rPr>
          <w:sz w:val="22"/>
          <w:szCs w:val="22"/>
        </w:rPr>
        <w:t>”</w:t>
      </w:r>
    </w:p>
    <w:p w:rsidR="00150A15" w:rsidRDefault="00150A15" w:rsidP="00150A15">
      <w:pPr>
        <w:spacing w:before="100" w:beforeAutospacing="1" w:after="100" w:afterAutospacing="1" w:line="240" w:lineRule="auto"/>
        <w:outlineLvl w:val="2"/>
        <w:rPr>
          <w:rFonts w:ascii="Jivetalk" w:eastAsia="Times New Roman" w:hAnsi="Jivetalk" w:cs="Times New Roman"/>
          <w:b/>
          <w:bCs/>
          <w:color w:val="000000" w:themeColor="text1"/>
          <w:sz w:val="28"/>
          <w:szCs w:val="28"/>
        </w:rPr>
      </w:pPr>
      <w:r w:rsidRPr="00806D3B">
        <w:rPr>
          <w:rFonts w:ascii="inherit" w:eastAsia="Times New Roman" w:hAnsi="inherit" w:cs="Times New Roman"/>
          <w:b/>
          <w:bCs/>
          <w:color w:val="C00000"/>
          <w:sz w:val="27"/>
          <w:szCs w:val="27"/>
        </w:rPr>
        <w:t xml:space="preserve">These verses refer to "The transfiguration of Christ." Moses and Elijah appeared with Jesus in view of the disciples, Jesus' chosen ones. And, to those devout Jews, Moses and Elijah were "right at the top of the list" of "really important folks!" </w:t>
      </w:r>
      <w:r w:rsidRPr="00255304">
        <w:rPr>
          <w:rFonts w:ascii="Jivetalk" w:eastAsia="Times New Roman" w:hAnsi="Jivetalk" w:cs="Times New Roman"/>
          <w:bCs/>
          <w:sz w:val="28"/>
          <w:szCs w:val="28"/>
        </w:rPr>
        <w:t xml:space="preserve">EXTREMELY WEIGHTY INDIVIDUALS! “MAIN MEN!” </w:t>
      </w:r>
      <w:r>
        <w:rPr>
          <w:rFonts w:ascii="Jivetalk" w:eastAsia="Times New Roman" w:hAnsi="Jivetalk" w:cs="Times New Roman"/>
          <w:bCs/>
          <w:sz w:val="28"/>
          <w:szCs w:val="28"/>
        </w:rPr>
        <w:t>"MAJORLY" IMPRESSIVE 'DUDES!'</w:t>
      </w:r>
      <w:r w:rsidRPr="00255304">
        <w:rPr>
          <w:rFonts w:ascii="Jivetalk" w:eastAsia="Times New Roman" w:hAnsi="Jivetalk" w:cs="Times New Roman"/>
          <w:bCs/>
          <w:sz w:val="28"/>
          <w:szCs w:val="28"/>
        </w:rPr>
        <w:t>"</w:t>
      </w:r>
      <w:r>
        <w:rPr>
          <w:rFonts w:ascii="Jivetalk" w:eastAsia="Times New Roman" w:hAnsi="Jivetalk" w:cs="Times New Roman"/>
          <w:bCs/>
          <w:sz w:val="28"/>
          <w:szCs w:val="28"/>
        </w:rPr>
        <w:t xml:space="preserve"> </w:t>
      </w:r>
      <w:r w:rsidRPr="00255304">
        <w:rPr>
          <w:rFonts w:ascii="Jivetalk" w:eastAsia="Times New Roman" w:hAnsi="Jivetalk" w:cs="Times New Roman"/>
          <w:bCs/>
          <w:sz w:val="28"/>
          <w:szCs w:val="28"/>
        </w:rPr>
        <w:t>'OVER THE</w:t>
      </w:r>
      <w:r>
        <w:rPr>
          <w:rFonts w:ascii="Jivetalk" w:eastAsia="Times New Roman" w:hAnsi="Jivetalk" w:cs="Times New Roman"/>
          <w:bCs/>
          <w:sz w:val="28"/>
          <w:szCs w:val="28"/>
        </w:rPr>
        <w:t xml:space="preserve"> TOP' VISITORS!</w:t>
      </w:r>
      <w:r w:rsidRPr="00255304">
        <w:rPr>
          <w:rFonts w:ascii="Jivetalk" w:eastAsia="Times New Roman" w:hAnsi="Jivetalk" w:cs="Times New Roman"/>
          <w:bCs/>
          <w:sz w:val="28"/>
          <w:szCs w:val="28"/>
        </w:rPr>
        <w:t xml:space="preserve"> 'WAY HIGH' HEROES!</w:t>
      </w:r>
      <w:r>
        <w:rPr>
          <w:rFonts w:ascii="inherit" w:eastAsia="Times New Roman" w:hAnsi="inherit" w:cs="Times New Roman"/>
          <w:b/>
          <w:bCs/>
          <w:color w:val="C00000"/>
          <w:sz w:val="36"/>
          <w:szCs w:val="36"/>
        </w:rPr>
        <w:t xml:space="preserve">  </w:t>
      </w:r>
      <w:r>
        <w:rPr>
          <w:rFonts w:ascii="Jivetalk" w:eastAsia="Times New Roman" w:hAnsi="Jivetalk" w:cs="Times New Roman"/>
          <w:b/>
          <w:bCs/>
          <w:color w:val="000000" w:themeColor="text1"/>
          <w:sz w:val="28"/>
          <w:szCs w:val="28"/>
        </w:rPr>
        <w:t>(Are you starting to get the myopic view yet?)</w:t>
      </w:r>
    </w:p>
    <w:p w:rsidR="004E3373" w:rsidRDefault="004E3373" w:rsidP="004E3373">
      <w:pPr>
        <w:spacing w:before="100" w:beforeAutospacing="1" w:after="100" w:afterAutospacing="1" w:line="240" w:lineRule="auto"/>
        <w:outlineLvl w:val="2"/>
        <w:rPr>
          <w:rFonts w:ascii="inherit" w:eastAsia="Times New Roman" w:hAnsi="inherit" w:cs="Times New Roman"/>
          <w:b/>
          <w:bCs/>
          <w:color w:val="C00000"/>
          <w:sz w:val="20"/>
          <w:szCs w:val="20"/>
        </w:rPr>
      </w:pPr>
      <w:r w:rsidRPr="00806D3B">
        <w:rPr>
          <w:rFonts w:ascii="inherit" w:eastAsia="Times New Roman" w:hAnsi="inherit" w:cs="Times New Roman"/>
          <w:b/>
          <w:bCs/>
          <w:color w:val="C00000"/>
          <w:sz w:val="27"/>
          <w:szCs w:val="27"/>
        </w:rPr>
        <w:t xml:space="preserve">Solid, devoted Jews, the disciples understood that Jesus was standing next to some </w:t>
      </w:r>
      <w:r>
        <w:rPr>
          <w:rFonts w:ascii="inherit" w:eastAsia="Times New Roman" w:hAnsi="inherit" w:cs="Times New Roman"/>
          <w:b/>
          <w:bCs/>
          <w:color w:val="C00000"/>
          <w:sz w:val="27"/>
          <w:szCs w:val="27"/>
        </w:rPr>
        <w:t>BONA FIDE</w:t>
      </w:r>
      <w:r w:rsidRPr="00806D3B">
        <w:rPr>
          <w:rFonts w:ascii="inherit" w:eastAsia="Times New Roman" w:hAnsi="inherit" w:cs="Times New Roman"/>
          <w:b/>
          <w:bCs/>
          <w:color w:val="C00000"/>
          <w:sz w:val="27"/>
          <w:szCs w:val="27"/>
        </w:rPr>
        <w:t xml:space="preserve"> pillars of the faith, and they were greatly impressed by Moses' and Elijah's presence with</w:t>
      </w:r>
      <w:r>
        <w:rPr>
          <w:rFonts w:ascii="inherit" w:eastAsia="Times New Roman" w:hAnsi="inherit" w:cs="Times New Roman"/>
          <w:b/>
          <w:bCs/>
          <w:color w:val="C00000"/>
          <w:sz w:val="27"/>
          <w:szCs w:val="27"/>
        </w:rPr>
        <w:t xml:space="preserve"> Jesus. Peter, foolishly, offered</w:t>
      </w:r>
      <w:r w:rsidRPr="00806D3B">
        <w:rPr>
          <w:rFonts w:ascii="inherit" w:eastAsia="Times New Roman" w:hAnsi="inherit" w:cs="Times New Roman"/>
          <w:b/>
          <w:bCs/>
          <w:color w:val="C00000"/>
          <w:sz w:val="27"/>
          <w:szCs w:val="27"/>
        </w:rPr>
        <w:t xml:space="preserve"> to build structures for all of them! </w:t>
      </w:r>
      <w:r w:rsidRPr="00255304">
        <w:rPr>
          <w:rFonts w:ascii="inherit" w:eastAsia="Times New Roman" w:hAnsi="inherit" w:cs="Times New Roman"/>
          <w:b/>
          <w:bCs/>
        </w:rPr>
        <w:t>(*Re-read this</w:t>
      </w:r>
      <w:r>
        <w:rPr>
          <w:rFonts w:ascii="inherit" w:eastAsia="Times New Roman" w:hAnsi="inherit" w:cs="Times New Roman"/>
          <w:b/>
          <w:bCs/>
        </w:rPr>
        <w:t xml:space="preserve"> entire</w:t>
      </w:r>
      <w:r w:rsidRPr="00255304">
        <w:rPr>
          <w:rFonts w:ascii="inherit" w:eastAsia="Times New Roman" w:hAnsi="inherit" w:cs="Times New Roman"/>
          <w:b/>
          <w:bCs/>
        </w:rPr>
        <w:t xml:space="preserve"> section for more info!*)</w:t>
      </w:r>
      <w:r w:rsidRPr="00806D3B">
        <w:rPr>
          <w:rFonts w:ascii="inherit" w:eastAsia="Times New Roman" w:hAnsi="inherit" w:cs="Times New Roman"/>
          <w:b/>
          <w:bCs/>
          <w:color w:val="C00000"/>
          <w:sz w:val="27"/>
          <w:szCs w:val="27"/>
        </w:rPr>
        <w:t xml:space="preserve"> However, God 'set the record straight,' clarified the situation, and MADE IT PERFECTLY CLEAR.......CRYSTAL CLEAR</w:t>
      </w:r>
      <w:r>
        <w:rPr>
          <w:rFonts w:ascii="inherit" w:eastAsia="Times New Roman" w:hAnsi="inherit" w:cs="Times New Roman"/>
          <w:b/>
          <w:bCs/>
          <w:color w:val="C00000"/>
          <w:sz w:val="27"/>
          <w:szCs w:val="27"/>
        </w:rPr>
        <w:t>, in fact,</w:t>
      </w:r>
      <w:r w:rsidRPr="00806D3B">
        <w:rPr>
          <w:rFonts w:ascii="inherit" w:eastAsia="Times New Roman" w:hAnsi="inherit" w:cs="Times New Roman"/>
          <w:b/>
          <w:bCs/>
          <w:color w:val="C00000"/>
          <w:sz w:val="27"/>
          <w:szCs w:val="27"/>
        </w:rPr>
        <w:t xml:space="preserve"> to all who were watching, that JESUS was </w:t>
      </w:r>
      <w:r w:rsidRPr="00150A15">
        <w:rPr>
          <w:rFonts w:ascii="Engravers MT" w:eastAsia="Times New Roman" w:hAnsi="Engravers MT" w:cs="Times New Roman"/>
          <w:b/>
          <w:bCs/>
          <w:sz w:val="36"/>
          <w:szCs w:val="36"/>
        </w:rPr>
        <w:t>The Only One</w:t>
      </w:r>
      <w:r w:rsidRPr="00806D3B">
        <w:rPr>
          <w:rFonts w:ascii="inherit" w:eastAsia="Times New Roman" w:hAnsi="inherit" w:cs="Times New Roman"/>
          <w:b/>
          <w:bCs/>
          <w:color w:val="C00000"/>
          <w:sz w:val="27"/>
          <w:szCs w:val="27"/>
        </w:rPr>
        <w:t xml:space="preserve"> to be worshiped.....not Elijah, not Moses, no on</w:t>
      </w:r>
      <w:r>
        <w:rPr>
          <w:rFonts w:ascii="inherit" w:eastAsia="Times New Roman" w:hAnsi="inherit" w:cs="Times New Roman"/>
          <w:b/>
          <w:bCs/>
          <w:color w:val="C00000"/>
          <w:sz w:val="27"/>
          <w:szCs w:val="27"/>
        </w:rPr>
        <w:t>e</w:t>
      </w:r>
      <w:r w:rsidRPr="00806D3B">
        <w:rPr>
          <w:rFonts w:ascii="inherit" w:eastAsia="Times New Roman" w:hAnsi="inherit" w:cs="Times New Roman"/>
          <w:b/>
          <w:bCs/>
          <w:color w:val="C00000"/>
          <w:sz w:val="27"/>
          <w:szCs w:val="27"/>
        </w:rPr>
        <w:t xml:space="preserve"> else! And, in God's own words:”</w:t>
      </w:r>
      <w:r>
        <w:rPr>
          <w:rFonts w:ascii="inherit" w:eastAsia="Times New Roman" w:hAnsi="inherit" w:cs="Times New Roman"/>
          <w:b/>
          <w:bCs/>
          <w:color w:val="C00000"/>
          <w:sz w:val="27"/>
          <w:szCs w:val="27"/>
        </w:rPr>
        <w:t xml:space="preserve"> </w:t>
      </w:r>
      <w:r w:rsidRPr="009A1CB2">
        <w:rPr>
          <w:rFonts w:ascii="Times New Roman" w:eastAsia="Times New Roman" w:hAnsi="Times New Roman" w:cs="Times New Roman"/>
          <w:b/>
          <w:sz w:val="28"/>
          <w:szCs w:val="28"/>
        </w:rPr>
        <w:t xml:space="preserve">This is my beloved Son, in </w:t>
      </w:r>
      <w:r>
        <w:rPr>
          <w:rFonts w:ascii="Times New Roman" w:eastAsia="Times New Roman" w:hAnsi="Times New Roman" w:cs="Times New Roman"/>
          <w:b/>
          <w:sz w:val="28"/>
          <w:szCs w:val="28"/>
        </w:rPr>
        <w:t xml:space="preserve">whom I am well pleased; hear ye </w:t>
      </w:r>
      <w:r w:rsidRPr="009A1CB2">
        <w:rPr>
          <w:rFonts w:ascii="Times New Roman" w:eastAsia="Times New Roman" w:hAnsi="Times New Roman" w:cs="Times New Roman"/>
          <w:b/>
          <w:sz w:val="28"/>
          <w:szCs w:val="28"/>
        </w:rPr>
        <w:t>him.”</w:t>
      </w:r>
      <w:r>
        <w:rPr>
          <w:rFonts w:ascii="Times New Roman" w:eastAsia="Times New Roman" w:hAnsi="Times New Roman" w:cs="Times New Roman"/>
          <w:b/>
          <w:sz w:val="28"/>
          <w:szCs w:val="28"/>
        </w:rPr>
        <w:t xml:space="preserve"> </w:t>
      </w:r>
      <w:r w:rsidRPr="009A1CB2">
        <w:rPr>
          <w:rFonts w:ascii="Jivetalk" w:eastAsia="Times New Roman" w:hAnsi="Jivetalk" w:cs="Times New Roman"/>
          <w:b/>
          <w:bCs/>
          <w:color w:val="C00000"/>
          <w:sz w:val="36"/>
          <w:szCs w:val="36"/>
        </w:rPr>
        <w:t xml:space="preserve">”Hear ye Him!” </w:t>
      </w:r>
      <w:r>
        <w:rPr>
          <w:rFonts w:ascii="inherit" w:eastAsia="Times New Roman" w:hAnsi="inherit" w:cs="Times New Roman"/>
          <w:b/>
          <w:bCs/>
          <w:color w:val="C00000"/>
          <w:sz w:val="24"/>
          <w:szCs w:val="24"/>
        </w:rPr>
        <w:t xml:space="preserve">What </w:t>
      </w:r>
      <w:r w:rsidRPr="00806D3B">
        <w:rPr>
          <w:rFonts w:ascii="inherit" w:eastAsia="Times New Roman" w:hAnsi="inherit" w:cs="Times New Roman"/>
          <w:b/>
          <w:bCs/>
          <w:color w:val="C00000"/>
          <w:sz w:val="24"/>
          <w:szCs w:val="24"/>
        </w:rPr>
        <w:t>a great, true, targeted and authentically-perfect life instruction that still works today, this</w:t>
      </w:r>
      <w:r>
        <w:rPr>
          <w:rFonts w:ascii="DFKai-SB" w:eastAsia="DFKai-SB" w:hAnsi="DFKai-SB" w:cs="Times New Roman"/>
          <w:b/>
          <w:bCs/>
          <w:sz w:val="24"/>
          <w:szCs w:val="24"/>
        </w:rPr>
        <w:t xml:space="preserve"> “This Is My Son “Thursday. </w:t>
      </w:r>
      <w:r w:rsidRPr="00806D3B">
        <w:rPr>
          <w:rFonts w:ascii="inherit" w:eastAsia="Times New Roman" w:hAnsi="inherit" w:cs="Times New Roman"/>
          <w:b/>
          <w:bCs/>
          <w:color w:val="C00000"/>
          <w:sz w:val="24"/>
          <w:szCs w:val="24"/>
        </w:rPr>
        <w:t xml:space="preserve">Follow Matthew's beckoning, </w:t>
      </w:r>
      <w:r w:rsidRPr="009A1CB2">
        <w:rPr>
          <w:rFonts w:ascii="inherit" w:eastAsia="Times New Roman" w:hAnsi="inherit" w:cs="Times New Roman"/>
          <w:b/>
          <w:bCs/>
          <w:sz w:val="24"/>
          <w:szCs w:val="24"/>
        </w:rPr>
        <w:t>published in black and white</w:t>
      </w:r>
      <w:r>
        <w:rPr>
          <w:rFonts w:ascii="inherit" w:eastAsia="Times New Roman" w:hAnsi="inherit" w:cs="Times New Roman"/>
          <w:b/>
          <w:bCs/>
          <w:sz w:val="24"/>
          <w:szCs w:val="24"/>
        </w:rPr>
        <w:t>,</w:t>
      </w:r>
      <w:r w:rsidRPr="009A1CB2">
        <w:rPr>
          <w:rFonts w:ascii="inherit" w:eastAsia="Times New Roman" w:hAnsi="inherit" w:cs="Times New Roman"/>
          <w:b/>
          <w:bCs/>
          <w:sz w:val="24"/>
          <w:szCs w:val="24"/>
        </w:rPr>
        <w:t xml:space="preserve"> </w:t>
      </w:r>
      <w:r w:rsidRPr="00806D3B">
        <w:rPr>
          <w:rFonts w:ascii="inherit" w:eastAsia="Times New Roman" w:hAnsi="inherit" w:cs="Times New Roman"/>
          <w:b/>
          <w:bCs/>
          <w:color w:val="C00000"/>
          <w:sz w:val="24"/>
          <w:szCs w:val="24"/>
        </w:rPr>
        <w:t xml:space="preserve">from </w:t>
      </w:r>
      <w:r w:rsidRPr="00806D3B">
        <w:rPr>
          <w:rFonts w:ascii="inherit" w:eastAsia="Times New Roman" w:hAnsi="inherit" w:cs="Times New Roman"/>
          <w:b/>
          <w:bCs/>
          <w:color w:val="C00000"/>
          <w:sz w:val="48"/>
          <w:szCs w:val="48"/>
        </w:rPr>
        <w:t>the</w:t>
      </w:r>
      <w:r w:rsidRPr="00806D3B">
        <w:rPr>
          <w:rFonts w:ascii="inherit" w:eastAsia="Times New Roman" w:hAnsi="inherit" w:cs="Times New Roman"/>
          <w:b/>
          <w:bCs/>
          <w:color w:val="C00000"/>
          <w:sz w:val="24"/>
          <w:szCs w:val="24"/>
        </w:rPr>
        <w:t xml:space="preserve"> Almighty Father's own voice:</w:t>
      </w:r>
      <w:r w:rsidRPr="009A1CB2">
        <w:rPr>
          <w:rFonts w:ascii="inherit" w:eastAsia="Times New Roman" w:hAnsi="inherit" w:cs="Times New Roman"/>
          <w:b/>
          <w:bCs/>
          <w:color w:val="C00000"/>
          <w:sz w:val="36"/>
          <w:szCs w:val="36"/>
        </w:rPr>
        <w:t>"</w:t>
      </w:r>
      <w:r>
        <w:rPr>
          <w:rFonts w:ascii="inherit" w:eastAsia="Times New Roman" w:hAnsi="inherit" w:cs="Times New Roman"/>
          <w:b/>
          <w:bCs/>
          <w:color w:val="C00000"/>
          <w:sz w:val="36"/>
          <w:szCs w:val="36"/>
        </w:rPr>
        <w:t>Hear</w:t>
      </w:r>
      <w:r w:rsidRPr="009A1CB2">
        <w:rPr>
          <w:rFonts w:ascii="inherit" w:eastAsia="Times New Roman" w:hAnsi="inherit" w:cs="Times New Roman"/>
          <w:b/>
          <w:bCs/>
          <w:color w:val="C00000"/>
          <w:sz w:val="36"/>
          <w:szCs w:val="36"/>
        </w:rPr>
        <w:t xml:space="preserve"> Jesus!" </w:t>
      </w:r>
      <w:r w:rsidRPr="00806D3B">
        <w:rPr>
          <w:rFonts w:ascii="inherit" w:eastAsia="Times New Roman" w:hAnsi="inherit" w:cs="Times New Roman"/>
          <w:b/>
          <w:bCs/>
          <w:color w:val="C00000"/>
          <w:sz w:val="20"/>
          <w:szCs w:val="20"/>
        </w:rPr>
        <w:t>And, find life eternal.........</w:t>
      </w:r>
    </w:p>
    <w:p w:rsidR="004E3373" w:rsidRDefault="004E3373" w:rsidP="004E3373">
      <w:pPr>
        <w:spacing w:before="100" w:beforeAutospacing="1" w:after="100" w:afterAutospacing="1" w:line="240" w:lineRule="auto"/>
        <w:jc w:val="center"/>
        <w:outlineLvl w:val="2"/>
        <w:rPr>
          <w:rFonts w:ascii="inherit" w:eastAsia="Times New Roman" w:hAnsi="inherit" w:cs="Times New Roman"/>
          <w:b/>
          <w:bCs/>
          <w:color w:val="C00000"/>
          <w:sz w:val="20"/>
          <w:szCs w:val="20"/>
        </w:rPr>
      </w:pPr>
      <w:r w:rsidRPr="00806D3B">
        <w:rPr>
          <w:rFonts w:ascii="inherit" w:eastAsia="Times New Roman" w:hAnsi="inherit" w:cs="Times New Roman"/>
          <w:b/>
          <w:bCs/>
          <w:color w:val="C00000"/>
          <w:sz w:val="20"/>
          <w:szCs w:val="20"/>
        </w:rPr>
        <w:t>It is always, because of Him, Lindi</w:t>
      </w:r>
    </w:p>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r w:rsidRPr="00150A15">
        <w:rPr>
          <w:rFonts w:ascii="Times New Roman" w:eastAsia="Times New Roman" w:hAnsi="Times New Roman" w:cs="Times New Roman"/>
          <w:b/>
          <w:bCs/>
          <w:bdr w:val="single" w:sz="4" w:space="0" w:color="auto"/>
          <w:shd w:val="clear" w:color="auto" w:fill="DDD9C3" w:themeFill="background2" w:themeFillShade="E6"/>
        </w:rPr>
        <w:t xml:space="preserve">Dear Perfect, Wonderful Father, thank You for the opportunity to have a new day, to live in a time when I can serve, and to have an ear to hear </w:t>
      </w:r>
      <w:proofErr w:type="gramStart"/>
      <w:r w:rsidRPr="00150A15">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150A15">
        <w:rPr>
          <w:rFonts w:ascii="Times New Roman" w:eastAsia="Times New Roman" w:hAnsi="Times New Roman" w:cs="Times New Roman"/>
          <w:b/>
          <w:bCs/>
          <w:bdr w:val="single" w:sz="4" w:space="0" w:color="auto"/>
          <w:shd w:val="clear" w:color="auto" w:fill="DDD9C3" w:themeFill="background2" w:themeFillShade="E6"/>
        </w:rPr>
        <w:t xml:space="preserve"> voice.  Thank You for “Him,” Your precious, perfect Son who is soon-coming.  Let me look onward in my service, let me live larger in Your Kingdom’s work, and let me do important tasks today for </w:t>
      </w:r>
      <w:proofErr w:type="gramStart"/>
      <w:r w:rsidRPr="00150A15">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150A15">
        <w:rPr>
          <w:rFonts w:ascii="Times New Roman" w:eastAsia="Times New Roman" w:hAnsi="Times New Roman" w:cs="Times New Roman"/>
          <w:b/>
          <w:bCs/>
          <w:bdr w:val="single" w:sz="4" w:space="0" w:color="auto"/>
          <w:shd w:val="clear" w:color="auto" w:fill="DDD9C3" w:themeFill="background2" w:themeFillShade="E6"/>
        </w:rPr>
        <w:t xml:space="preserve"> great good.  I love </w:t>
      </w:r>
      <w:proofErr w:type="gramStart"/>
      <w:r w:rsidRPr="00150A15">
        <w:rPr>
          <w:rFonts w:ascii="Times New Roman" w:eastAsia="Times New Roman" w:hAnsi="Times New Roman" w:cs="Times New Roman"/>
          <w:b/>
          <w:bCs/>
          <w:bdr w:val="single" w:sz="4" w:space="0" w:color="auto"/>
          <w:shd w:val="clear" w:color="auto" w:fill="DDD9C3" w:themeFill="background2" w:themeFillShade="E6"/>
        </w:rPr>
        <w:t>You</w:t>
      </w:r>
      <w:proofErr w:type="gramEnd"/>
      <w:r w:rsidRPr="00150A15">
        <w:rPr>
          <w:rFonts w:ascii="Times New Roman" w:eastAsia="Times New Roman" w:hAnsi="Times New Roman" w:cs="Times New Roman"/>
          <w:b/>
          <w:bCs/>
          <w:bdr w:val="single" w:sz="4" w:space="0" w:color="auto"/>
          <w:shd w:val="clear" w:color="auto" w:fill="DDD9C3" w:themeFill="background2" w:themeFillShade="E6"/>
        </w:rPr>
        <w:t xml:space="preserve">!  I ask </w:t>
      </w:r>
      <w:proofErr w:type="gramStart"/>
      <w:r w:rsidRPr="00150A15">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150A15">
        <w:rPr>
          <w:rFonts w:ascii="Times New Roman" w:eastAsia="Times New Roman" w:hAnsi="Times New Roman" w:cs="Times New Roman"/>
          <w:b/>
          <w:bCs/>
          <w:bdr w:val="single" w:sz="4" w:space="0" w:color="auto"/>
          <w:shd w:val="clear" w:color="auto" w:fill="DDD9C3" w:themeFill="background2" w:themeFillShade="E6"/>
        </w:rPr>
        <w:t xml:space="preserve"> help for my friends who are sick, or sad, or slipping away from You.  Take us all higher, deeper, and further in </w:t>
      </w:r>
      <w:proofErr w:type="gramStart"/>
      <w:r w:rsidRPr="00150A15">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150A15">
        <w:rPr>
          <w:rFonts w:ascii="Times New Roman" w:eastAsia="Times New Roman" w:hAnsi="Times New Roman" w:cs="Times New Roman"/>
          <w:b/>
          <w:bCs/>
          <w:bdr w:val="single" w:sz="4" w:space="0" w:color="auto"/>
          <w:shd w:val="clear" w:color="auto" w:fill="DDD9C3" w:themeFill="background2" w:themeFillShade="E6"/>
        </w:rPr>
        <w:t xml:space="preserve"> plans for today.  I love YOU!  </w:t>
      </w:r>
      <w:proofErr w:type="gramStart"/>
      <w:r w:rsidRPr="00150A15">
        <w:rPr>
          <w:rFonts w:ascii="Times New Roman" w:eastAsia="Times New Roman" w:hAnsi="Times New Roman" w:cs="Times New Roman"/>
          <w:b/>
          <w:bCs/>
          <w:bdr w:val="single" w:sz="4" w:space="0" w:color="auto"/>
          <w:shd w:val="clear" w:color="auto" w:fill="DDD9C3" w:themeFill="background2" w:themeFillShade="E6"/>
        </w:rPr>
        <w:t>In Jesus’ name, Amen.</w:t>
      </w:r>
      <w:proofErr w:type="gramEnd"/>
    </w:p>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r w:rsidRPr="00150A15">
        <w:rPr>
          <w:rFonts w:ascii="Jivetalk" w:eastAsia="Times New Roman" w:hAnsi="Jivetalk" w:cs="Times New Roman"/>
          <w:bCs/>
          <w:sz w:val="24"/>
          <w:szCs w:val="24"/>
          <w:shd w:val="clear" w:color="auto" w:fill="C2D69B" w:themeFill="accent3" w:themeFillTint="99"/>
        </w:rPr>
        <w:t>Are you wondering about your eternity?  Hear the words of Jesus, and be saved!  Email me with questions.</w:t>
      </w:r>
    </w:p>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p>
    <w:tbl>
      <w:tblPr>
        <w:tblW w:w="5000" w:type="pct"/>
        <w:jc w:val="center"/>
        <w:tblCellSpacing w:w="0" w:type="dxa"/>
        <w:tblCellMar>
          <w:left w:w="0" w:type="dxa"/>
          <w:right w:w="0" w:type="dxa"/>
        </w:tblCellMar>
        <w:tblLook w:val="04A0"/>
      </w:tblPr>
      <w:tblGrid>
        <w:gridCol w:w="20"/>
        <w:gridCol w:w="9340"/>
      </w:tblGrid>
      <w:tr w:rsidR="004E3373" w:rsidRPr="00806D3B" w:rsidTr="004E3373">
        <w:trPr>
          <w:tblCellSpacing w:w="0" w:type="dxa"/>
          <w:jc w:val="center"/>
        </w:trPr>
        <w:tc>
          <w:tcPr>
            <w:tcW w:w="20" w:type="dxa"/>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c>
          <w:tcPr>
            <w:tcW w:w="9340" w:type="dxa"/>
            <w:noWrap/>
            <w:hideMark/>
          </w:tcPr>
          <w:tbl>
            <w:tblPr>
              <w:tblW w:w="5000" w:type="pct"/>
              <w:tblCellSpacing w:w="0" w:type="dxa"/>
              <w:tblCellMar>
                <w:left w:w="0" w:type="dxa"/>
                <w:right w:w="0" w:type="dxa"/>
              </w:tblCellMar>
              <w:tblLook w:val="04A0"/>
            </w:tblPr>
            <w:tblGrid>
              <w:gridCol w:w="9340"/>
            </w:tblGrid>
            <w:tr w:rsidR="004E3373" w:rsidRPr="00806D3B" w:rsidTr="004508B7">
              <w:trPr>
                <w:trHeight w:val="120"/>
                <w:tblCellSpacing w:w="0" w:type="dxa"/>
              </w:trPr>
              <w:tc>
                <w:tcPr>
                  <w:tcW w:w="0" w:type="auto"/>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12"/>
                      <w:szCs w:val="24"/>
                    </w:rPr>
                  </w:pPr>
                </w:p>
              </w:tc>
            </w:tr>
            <w:tr w:rsidR="004E3373" w:rsidRPr="00806D3B" w:rsidTr="004508B7">
              <w:trPr>
                <w:trHeight w:val="1143"/>
                <w:tblCellSpacing w:w="0" w:type="dxa"/>
              </w:trPr>
              <w:tc>
                <w:tcPr>
                  <w:tcW w:w="0" w:type="auto"/>
                  <w:vAlign w:val="center"/>
                  <w:hideMark/>
                </w:tcPr>
                <w:p w:rsidR="004E3373" w:rsidRDefault="004E3373" w:rsidP="004508B7">
                  <w:pPr>
                    <w:spacing w:before="100" w:beforeAutospacing="1" w:after="100" w:afterAutospacing="1" w:line="240" w:lineRule="auto"/>
                    <w:outlineLvl w:val="2"/>
                    <w:rPr>
                      <w:rFonts w:ascii="inherit" w:eastAsia="Times New Roman" w:hAnsi="inherit" w:cs="Times New Roman"/>
                      <w:b/>
                      <w:bCs/>
                      <w:color w:val="C00000"/>
                      <w:sz w:val="20"/>
                      <w:szCs w:val="20"/>
                    </w:rPr>
                  </w:pPr>
                </w:p>
                <w:p w:rsidR="004E3373" w:rsidRPr="00150A15" w:rsidRDefault="004E3373" w:rsidP="004508B7">
                  <w:pPr>
                    <w:spacing w:before="100" w:beforeAutospacing="1" w:after="100" w:afterAutospacing="1" w:line="240" w:lineRule="auto"/>
                    <w:outlineLvl w:val="2"/>
                    <w:rPr>
                      <w:rFonts w:ascii="Jivetalk" w:eastAsia="Times New Roman" w:hAnsi="Jivetalk" w:cs="Times New Roman"/>
                      <w:bCs/>
                      <w:sz w:val="24"/>
                      <w:szCs w:val="24"/>
                    </w:rPr>
                  </w:pPr>
                </w:p>
              </w:tc>
            </w:tr>
          </w:tbl>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r>
      <w:tr w:rsidR="004E3373" w:rsidRPr="00806D3B" w:rsidTr="004508B7">
        <w:trPr>
          <w:tblCellSpacing w:w="0" w:type="dxa"/>
          <w:jc w:val="center"/>
        </w:trPr>
        <w:tc>
          <w:tcPr>
            <w:tcW w:w="20" w:type="dxa"/>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c>
          <w:tcPr>
            <w:tcW w:w="9340" w:type="dxa"/>
            <w:noWrap/>
            <w:hideMark/>
          </w:tcPr>
          <w:tbl>
            <w:tblPr>
              <w:tblW w:w="5000" w:type="pct"/>
              <w:tblCellSpacing w:w="0" w:type="dxa"/>
              <w:tblCellMar>
                <w:left w:w="0" w:type="dxa"/>
                <w:right w:w="0" w:type="dxa"/>
              </w:tblCellMar>
              <w:tblLook w:val="04A0"/>
            </w:tblPr>
            <w:tblGrid>
              <w:gridCol w:w="9340"/>
            </w:tblGrid>
            <w:tr w:rsidR="004E3373" w:rsidRPr="00806D3B" w:rsidTr="004508B7">
              <w:trPr>
                <w:trHeight w:val="120"/>
                <w:tblCellSpacing w:w="0" w:type="dxa"/>
              </w:trPr>
              <w:tc>
                <w:tcPr>
                  <w:tcW w:w="0" w:type="auto"/>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12"/>
                      <w:szCs w:val="24"/>
                    </w:rPr>
                  </w:pPr>
                </w:p>
              </w:tc>
            </w:tr>
            <w:tr w:rsidR="004E3373" w:rsidRPr="00806D3B" w:rsidTr="004508B7">
              <w:trPr>
                <w:trHeight w:val="1143"/>
                <w:tblCellSpacing w:w="0" w:type="dxa"/>
              </w:trPr>
              <w:tc>
                <w:tcPr>
                  <w:tcW w:w="0" w:type="auto"/>
                  <w:vAlign w:val="center"/>
                  <w:hideMark/>
                </w:tcPr>
                <w:p w:rsidR="004E3373" w:rsidRPr="00150A15" w:rsidRDefault="004E3373" w:rsidP="004508B7">
                  <w:pPr>
                    <w:spacing w:before="100" w:beforeAutospacing="1" w:after="100" w:afterAutospacing="1" w:line="240" w:lineRule="auto"/>
                    <w:outlineLvl w:val="2"/>
                    <w:rPr>
                      <w:rFonts w:ascii="Jivetalk" w:eastAsia="Times New Roman" w:hAnsi="Jivetalk" w:cs="Times New Roman"/>
                      <w:bCs/>
                      <w:sz w:val="24"/>
                      <w:szCs w:val="24"/>
                    </w:rPr>
                  </w:pPr>
                </w:p>
              </w:tc>
            </w:tr>
          </w:tbl>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r>
    </w:tbl>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p>
    <w:p w:rsidR="004E3373" w:rsidRDefault="004E3373" w:rsidP="004E3373">
      <w:pPr>
        <w:spacing w:before="100" w:beforeAutospacing="1" w:after="100" w:afterAutospacing="1" w:line="240" w:lineRule="auto"/>
        <w:jc w:val="center"/>
        <w:outlineLvl w:val="2"/>
        <w:rPr>
          <w:rFonts w:ascii="inherit" w:eastAsia="Times New Roman" w:hAnsi="inherit" w:cs="Times New Roman"/>
          <w:b/>
          <w:bCs/>
          <w:color w:val="C00000"/>
          <w:sz w:val="20"/>
          <w:szCs w:val="20"/>
        </w:rPr>
      </w:pPr>
    </w:p>
    <w:p w:rsidR="004E3373" w:rsidRPr="009A1CB2" w:rsidRDefault="004E3373" w:rsidP="004E3373">
      <w:pPr>
        <w:spacing w:before="100" w:beforeAutospacing="1" w:after="100" w:afterAutospacing="1" w:line="240" w:lineRule="auto"/>
        <w:outlineLvl w:val="2"/>
        <w:rPr>
          <w:rFonts w:ascii="Times New Roman" w:eastAsia="Times New Roman" w:hAnsi="Times New Roman" w:cs="Times New Roman"/>
          <w:b/>
          <w:sz w:val="28"/>
          <w:szCs w:val="28"/>
        </w:rPr>
      </w:pPr>
    </w:p>
    <w:p w:rsidR="004E3373" w:rsidRPr="00150A15" w:rsidRDefault="004E3373" w:rsidP="00150A15">
      <w:pPr>
        <w:spacing w:before="100" w:beforeAutospacing="1" w:after="100" w:afterAutospacing="1" w:line="240" w:lineRule="auto"/>
        <w:outlineLvl w:val="2"/>
        <w:rPr>
          <w:rFonts w:ascii="inherit" w:eastAsia="Times New Roman" w:hAnsi="inherit" w:cs="Times New Roman"/>
          <w:b/>
          <w:bCs/>
          <w:color w:val="C00000"/>
          <w:sz w:val="36"/>
          <w:szCs w:val="36"/>
        </w:rPr>
      </w:pP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Jivetalk">
    <w:panose1 w:val="0000040000000000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50A15"/>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0A15"/>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8C7"/>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189"/>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373"/>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4D4"/>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1816"/>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394"/>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8C9"/>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15"/>
    <w:pPr>
      <w:spacing w:before="0" w:beforeAutospacing="0" w:after="200" w:afterAutospacing="0" w:line="276" w:lineRule="auto"/>
      <w:jc w:val="left"/>
    </w:pPr>
  </w:style>
  <w:style w:type="paragraph" w:styleId="Heading3">
    <w:name w:val="heading 3"/>
    <w:basedOn w:val="Normal"/>
    <w:link w:val="Heading3Char"/>
    <w:uiPriority w:val="9"/>
    <w:qFormat/>
    <w:rsid w:val="00150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A1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2014-08-06T09:48:00Z</dcterms:created>
  <dcterms:modified xsi:type="dcterms:W3CDTF">2014-08-06T10:10:00Z</dcterms:modified>
</cp:coreProperties>
</file>